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878"/>
      </w:tblGrid>
      <w:tr w:rsidR="00A917B9" w:rsidRPr="00596775" w14:paraId="6836A5A3" w14:textId="77777777" w:rsidTr="00A917B9">
        <w:tc>
          <w:tcPr>
            <w:tcW w:w="2339" w:type="dxa"/>
          </w:tcPr>
          <w:p w14:paraId="010237C1" w14:textId="77777777" w:rsidR="00A917B9" w:rsidRPr="00596775" w:rsidRDefault="00A917B9" w:rsidP="00186EE0">
            <w:pPr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16"/>
                <w:szCs w:val="20"/>
                <w:lang w:eastAsia="cs-CZ"/>
              </w:rPr>
              <w:t xml:space="preserve">   </w:t>
            </w:r>
            <w:r w:rsidRPr="00596775">
              <w:rPr>
                <w:rFonts w:asciiTheme="minorHAnsi" w:eastAsia="Times New Roman" w:hAnsiTheme="minorHAnsi" w:cs="Arial"/>
                <w:noProof/>
                <w:sz w:val="16"/>
                <w:szCs w:val="20"/>
              </w:rPr>
              <w:drawing>
                <wp:inline distT="0" distB="0" distL="0" distR="0" wp14:anchorId="2A78F97F" wp14:editId="7E085014">
                  <wp:extent cx="1238250" cy="926957"/>
                  <wp:effectExtent l="0" t="0" r="0" b="698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jF_V_T_sk_neg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4" t="12500" r="9918" b="7738"/>
                          <a:stretch/>
                        </pic:blipFill>
                        <pic:spPr bwMode="auto">
                          <a:xfrm>
                            <a:off x="0" y="0"/>
                            <a:ext cx="1263525" cy="94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14:paraId="4D21A289" w14:textId="77777777" w:rsidR="00A917B9" w:rsidRPr="00596775" w:rsidRDefault="00A917B9" w:rsidP="00186EE0">
            <w:pPr>
              <w:keepNext/>
              <w:jc w:val="right"/>
              <w:outlineLvl w:val="2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Žilin</w:t>
            </w:r>
            <w:smartTag w:uri="urn:schemas-microsoft-com:office:smarttags" w:element="PersonName">
              <w:r w:rsidRPr="00596775">
                <w:rPr>
                  <w:rFonts w:asciiTheme="minorHAnsi" w:eastAsia="Times New Roman" w:hAnsiTheme="minorHAnsi" w:cs="Arial"/>
                  <w:b/>
                  <w:sz w:val="20"/>
                  <w:szCs w:val="20"/>
                  <w:lang w:eastAsia="cs-CZ"/>
                </w:rPr>
                <w:t>sk</w:t>
              </w:r>
            </w:smartTag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á univerzita v Žiline</w:t>
            </w:r>
          </w:p>
          <w:p w14:paraId="1E652DD1" w14:textId="77777777" w:rsidR="00A917B9" w:rsidRPr="00596775" w:rsidRDefault="00A917B9" w:rsidP="00186EE0">
            <w:pPr>
              <w:keepNext/>
              <w:jc w:val="right"/>
              <w:outlineLvl w:val="2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Strojnícka fakulta</w:t>
            </w:r>
          </w:p>
          <w:p w14:paraId="2A9B7FAC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</w:p>
          <w:p w14:paraId="2A7DADAC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Univerzitná 1, 010 26 Žilina</w:t>
            </w: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br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sym w:font="Wingdings" w:char="F028"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041- 513 2510, fax: 041-565 2940</w:t>
            </w:r>
          </w:p>
          <w:p w14:paraId="327C5E33" w14:textId="77777777" w:rsidR="00A917B9" w:rsidRPr="00596775" w:rsidRDefault="00A917B9" w:rsidP="00186EE0">
            <w:pPr>
              <w:jc w:val="right"/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http://fstroj.uniza.sk</w:t>
            </w:r>
          </w:p>
        </w:tc>
      </w:tr>
    </w:tbl>
    <w:p w14:paraId="137D59A0" w14:textId="77777777" w:rsidR="006C3258" w:rsidRDefault="006C3258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AE408D2" w14:textId="4E4F0417" w:rsidR="006C3258" w:rsidRPr="006C3258" w:rsidRDefault="006C3258" w:rsidP="006C3258">
      <w:pPr>
        <w:shd w:val="clear" w:color="auto" w:fill="D9D9D9" w:themeFill="background1" w:themeFillShade="D9"/>
        <w:jc w:val="center"/>
        <w:rPr>
          <w:rFonts w:ascii="Calibri" w:hAnsi="Calibri"/>
          <w:b/>
          <w:caps/>
          <w:szCs w:val="20"/>
        </w:rPr>
      </w:pPr>
      <w:r w:rsidRPr="006C3258">
        <w:rPr>
          <w:rFonts w:ascii="Calibri" w:hAnsi="Calibri"/>
          <w:b/>
          <w:caps/>
          <w:szCs w:val="20"/>
        </w:rPr>
        <w:t xml:space="preserve">NÁVRH tém dizertačných prác na šk. rok  </w:t>
      </w:r>
      <w:r w:rsidR="00F467BA">
        <w:rPr>
          <w:rFonts w:ascii="Calibri" w:hAnsi="Calibri"/>
          <w:b/>
          <w:caps/>
          <w:szCs w:val="20"/>
        </w:rPr>
        <w:t>2025/2026</w:t>
      </w:r>
    </w:p>
    <w:p w14:paraId="293334E3" w14:textId="77777777" w:rsidR="006C3258" w:rsidRPr="00FC610E" w:rsidRDefault="006C3258" w:rsidP="006C3258">
      <w:pPr>
        <w:rPr>
          <w:rFonts w:ascii="Calibri" w:hAnsi="Calibri"/>
          <w:i/>
          <w:sz w:val="20"/>
          <w:szCs w:val="20"/>
        </w:rPr>
      </w:pPr>
    </w:p>
    <w:p w14:paraId="2C809EB7" w14:textId="4AA9F411" w:rsidR="006C3258" w:rsidRPr="00FC610E" w:rsidRDefault="006C3258" w:rsidP="008A5C98">
      <w:pPr>
        <w:tabs>
          <w:tab w:val="left" w:pos="0"/>
        </w:tabs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Študijný program:</w:t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8A5C98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technické materiály</w:t>
      </w:r>
      <w:r w:rsidRPr="00A917B9">
        <w:rPr>
          <w:rFonts w:ascii="Calibri" w:hAnsi="Calibri"/>
          <w:b/>
          <w:bCs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</w:p>
    <w:p w14:paraId="5D559970" w14:textId="77777777" w:rsidR="006C3258" w:rsidRPr="00273998" w:rsidRDefault="008A5C98" w:rsidP="006C325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Študijný odbor: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273998" w:rsidRPr="00273998">
        <w:rPr>
          <w:rFonts w:ascii="Calibri" w:hAnsi="Calibri"/>
          <w:bCs/>
          <w:sz w:val="20"/>
          <w:szCs w:val="20"/>
        </w:rPr>
        <w:t>Strojárstvo</w:t>
      </w:r>
    </w:p>
    <w:p w14:paraId="37EC380D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p w14:paraId="7C2F26CE" w14:textId="5F4EB09F" w:rsidR="006C3258" w:rsidRPr="00FC610E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Dátum prijímacieho konania:</w:t>
      </w:r>
      <w:r w:rsidRPr="00FC610E">
        <w:rPr>
          <w:rFonts w:ascii="Calibri" w:hAnsi="Calibri"/>
          <w:sz w:val="20"/>
          <w:szCs w:val="20"/>
        </w:rPr>
        <w:tab/>
        <w:t xml:space="preserve">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2B4B4A">
        <w:rPr>
          <w:rFonts w:ascii="Calibri" w:hAnsi="Calibri"/>
          <w:sz w:val="20"/>
          <w:szCs w:val="20"/>
        </w:rPr>
        <w:t>/bude upresnené/</w:t>
      </w:r>
    </w:p>
    <w:p w14:paraId="37F0B61B" w14:textId="475DD930" w:rsidR="006C3258" w:rsidRPr="0092289C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Miestnosť:</w:t>
      </w:r>
      <w:r w:rsidRPr="00FC610E">
        <w:rPr>
          <w:rFonts w:ascii="Calibri" w:hAnsi="Calibri"/>
          <w:sz w:val="20"/>
          <w:szCs w:val="20"/>
        </w:rPr>
        <w:tab/>
        <w:t xml:space="preserve">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BA 201</w:t>
      </w:r>
      <w:r w:rsidRPr="00C22F65">
        <w:rPr>
          <w:rFonts w:ascii="Calibri" w:hAnsi="Calibri"/>
          <w:color w:val="FF0000"/>
          <w:sz w:val="20"/>
          <w:szCs w:val="20"/>
        </w:rPr>
        <w:t xml:space="preserve">    </w:t>
      </w:r>
    </w:p>
    <w:p w14:paraId="2886FAA8" w14:textId="6BBE9C23" w:rsidR="006C3258" w:rsidRPr="0092289C" w:rsidRDefault="006C3258" w:rsidP="006C3258">
      <w:pPr>
        <w:rPr>
          <w:rFonts w:ascii="Calibri" w:hAnsi="Calibri"/>
          <w:bCs/>
          <w:sz w:val="20"/>
          <w:szCs w:val="20"/>
        </w:rPr>
      </w:pPr>
      <w:r w:rsidRPr="0092289C">
        <w:rPr>
          <w:rFonts w:ascii="Calibri" w:hAnsi="Calibri"/>
          <w:sz w:val="20"/>
          <w:szCs w:val="20"/>
        </w:rPr>
        <w:t>Čas zahájenia prijímacieho konania:</w:t>
      </w:r>
      <w:r w:rsidRPr="0092289C">
        <w:rPr>
          <w:rFonts w:ascii="Calibri" w:hAnsi="Calibri"/>
          <w:sz w:val="20"/>
          <w:szCs w:val="20"/>
        </w:rPr>
        <w:tab/>
      </w:r>
      <w:r w:rsidRPr="0092289C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9.00</w:t>
      </w:r>
    </w:p>
    <w:p w14:paraId="5D4AD87F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 xml:space="preserve">         </w:t>
      </w:r>
      <w:r w:rsidRPr="00FC610E">
        <w:rPr>
          <w:rFonts w:ascii="Calibri" w:hAnsi="Calibri"/>
          <w:sz w:val="20"/>
          <w:szCs w:val="20"/>
        </w:rPr>
        <w:t xml:space="preserve"> </w:t>
      </w:r>
    </w:p>
    <w:p w14:paraId="1B605555" w14:textId="77777777" w:rsidR="006C3258" w:rsidRPr="00FC610E" w:rsidRDefault="006C3258" w:rsidP="006C3258">
      <w:pPr>
        <w:rPr>
          <w:rFonts w:ascii="Calibri" w:hAnsi="Calibri"/>
          <w:b/>
          <w:sz w:val="20"/>
          <w:szCs w:val="20"/>
        </w:rPr>
      </w:pPr>
      <w:r w:rsidRPr="00FC610E">
        <w:rPr>
          <w:rFonts w:ascii="Calibri" w:hAnsi="Calibri"/>
          <w:b/>
          <w:sz w:val="20"/>
          <w:szCs w:val="20"/>
        </w:rPr>
        <w:t>Zloženie prijímacej komisie :</w:t>
      </w:r>
    </w:p>
    <w:p w14:paraId="59B66582" w14:textId="3444A19D" w:rsidR="006C3258" w:rsidRPr="0092289C" w:rsidRDefault="006C3258" w:rsidP="006C3258">
      <w:pPr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>Predseda: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prof. Ing. Eva Tillová, PhD.</w:t>
      </w:r>
    </w:p>
    <w:p w14:paraId="10CAA541" w14:textId="4F3DCA80" w:rsidR="006C3258" w:rsidRDefault="006C3258" w:rsidP="00E072D7">
      <w:pPr>
        <w:spacing w:before="120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Členovia:                                </w:t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Pr="00FC610E">
        <w:rPr>
          <w:rFonts w:ascii="Calibri" w:hAnsi="Calibri"/>
          <w:sz w:val="20"/>
          <w:szCs w:val="20"/>
        </w:rPr>
        <w:tab/>
      </w:r>
      <w:r w:rsidR="007727F0">
        <w:rPr>
          <w:rFonts w:ascii="Calibri" w:hAnsi="Calibri"/>
          <w:sz w:val="20"/>
          <w:szCs w:val="20"/>
        </w:rPr>
        <w:t>prof. Ing. Peter Palček, PhD.</w:t>
      </w:r>
    </w:p>
    <w:p w14:paraId="74BC1FA0" w14:textId="2D126CC0" w:rsidR="007727F0" w:rsidRDefault="007727F0" w:rsidP="007727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prof. Ing. František Nový, PhD.</w:t>
      </w:r>
    </w:p>
    <w:p w14:paraId="2766056F" w14:textId="208856C2" w:rsidR="00F467BA" w:rsidRDefault="00F467BA" w:rsidP="007727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prof. Ing. Branislav Hadzima, PhD.</w:t>
      </w:r>
    </w:p>
    <w:p w14:paraId="44A3457B" w14:textId="3B7B09D8" w:rsidR="007727F0" w:rsidRDefault="007727F0" w:rsidP="007727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EF79EE">
        <w:rPr>
          <w:rFonts w:ascii="Calibri" w:hAnsi="Calibri"/>
          <w:sz w:val="20"/>
          <w:szCs w:val="20"/>
        </w:rPr>
        <w:t xml:space="preserve">doc. </w:t>
      </w:r>
      <w:r>
        <w:rPr>
          <w:rFonts w:ascii="Calibri" w:hAnsi="Calibri"/>
          <w:sz w:val="20"/>
          <w:szCs w:val="20"/>
        </w:rPr>
        <w:t xml:space="preserve">Ing. Lenka </w:t>
      </w:r>
      <w:proofErr w:type="spellStart"/>
      <w:r>
        <w:rPr>
          <w:rFonts w:ascii="Calibri" w:hAnsi="Calibri"/>
          <w:sz w:val="20"/>
          <w:szCs w:val="20"/>
        </w:rPr>
        <w:t>Kuchariková</w:t>
      </w:r>
      <w:proofErr w:type="spellEnd"/>
      <w:r>
        <w:rPr>
          <w:rFonts w:ascii="Calibri" w:hAnsi="Calibri"/>
          <w:sz w:val="20"/>
          <w:szCs w:val="20"/>
        </w:rPr>
        <w:t>, PhD.</w:t>
      </w:r>
    </w:p>
    <w:p w14:paraId="03E917FA" w14:textId="59667C52" w:rsidR="007727F0" w:rsidRDefault="007727F0" w:rsidP="007727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doc. Ing. Juraj Belan, PhD.</w:t>
      </w:r>
    </w:p>
    <w:p w14:paraId="0BE5B9A2" w14:textId="7DB035DA" w:rsidR="00F467BA" w:rsidRDefault="00F467BA" w:rsidP="007727F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doc. Ing. Milan </w:t>
      </w:r>
      <w:proofErr w:type="spellStart"/>
      <w:r>
        <w:rPr>
          <w:rFonts w:ascii="Calibri" w:hAnsi="Calibri"/>
          <w:sz w:val="20"/>
          <w:szCs w:val="20"/>
        </w:rPr>
        <w:t>Uhríčik</w:t>
      </w:r>
      <w:proofErr w:type="spellEnd"/>
      <w:r>
        <w:rPr>
          <w:rFonts w:ascii="Calibri" w:hAnsi="Calibri"/>
          <w:sz w:val="20"/>
          <w:szCs w:val="20"/>
        </w:rPr>
        <w:t>, PhD.</w:t>
      </w:r>
    </w:p>
    <w:p w14:paraId="49326815" w14:textId="77777777" w:rsidR="006C3258" w:rsidRPr="00FC610E" w:rsidRDefault="006C3258" w:rsidP="006C3258">
      <w:pPr>
        <w:jc w:val="center"/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5"/>
        <w:gridCol w:w="3922"/>
        <w:gridCol w:w="1747"/>
        <w:gridCol w:w="1404"/>
      </w:tblGrid>
      <w:tr w:rsidR="0092289C" w:rsidRPr="003956D6" w14:paraId="43A090D0" w14:textId="77777777" w:rsidTr="002B4B4A">
        <w:tc>
          <w:tcPr>
            <w:tcW w:w="1327" w:type="pct"/>
            <w:shd w:val="clear" w:color="auto" w:fill="E6E6E6"/>
            <w:vAlign w:val="center"/>
          </w:tcPr>
          <w:p w14:paraId="2DCFD3AF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Názov práce</w:t>
            </w:r>
          </w:p>
        </w:tc>
        <w:tc>
          <w:tcPr>
            <w:tcW w:w="2037" w:type="pct"/>
            <w:shd w:val="clear" w:color="auto" w:fill="E6E6E6"/>
            <w:vAlign w:val="center"/>
          </w:tcPr>
          <w:p w14:paraId="18F8A330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Anotácia</w:t>
            </w:r>
          </w:p>
        </w:tc>
        <w:tc>
          <w:tcPr>
            <w:tcW w:w="907" w:type="pct"/>
            <w:shd w:val="clear" w:color="auto" w:fill="E6E6E6"/>
            <w:vAlign w:val="center"/>
          </w:tcPr>
          <w:p w14:paraId="15992E46" w14:textId="77777777" w:rsidR="006C3258" w:rsidRPr="003956D6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956D6">
              <w:rPr>
                <w:rFonts w:ascii="Calibri" w:hAnsi="Calibri"/>
                <w:b/>
                <w:iCs/>
                <w:sz w:val="20"/>
                <w:szCs w:val="20"/>
              </w:rPr>
              <w:t>Školiteľ</w:t>
            </w:r>
          </w:p>
        </w:tc>
        <w:tc>
          <w:tcPr>
            <w:tcW w:w="729" w:type="pct"/>
            <w:shd w:val="clear" w:color="auto" w:fill="E6E6E6"/>
            <w:vAlign w:val="center"/>
          </w:tcPr>
          <w:p w14:paraId="3090F1FF" w14:textId="77777777" w:rsidR="006C3258" w:rsidRPr="00A917B9" w:rsidRDefault="006C3258" w:rsidP="003956D6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A917B9">
              <w:rPr>
                <w:rFonts w:ascii="Calibri" w:hAnsi="Calibri"/>
                <w:b/>
                <w:iCs/>
                <w:sz w:val="20"/>
                <w:szCs w:val="20"/>
              </w:rPr>
              <w:t>Forma štúdia</w:t>
            </w:r>
          </w:p>
        </w:tc>
      </w:tr>
      <w:tr w:rsidR="0092289C" w:rsidRPr="007727F0" w14:paraId="278FA423" w14:textId="77777777" w:rsidTr="002B4B4A">
        <w:trPr>
          <w:trHeight w:val="903"/>
        </w:trPr>
        <w:tc>
          <w:tcPr>
            <w:tcW w:w="1327" w:type="pct"/>
            <w:shd w:val="clear" w:color="auto" w:fill="auto"/>
            <w:vAlign w:val="center"/>
          </w:tcPr>
          <w:p w14:paraId="01E058DA" w14:textId="00C3AFFC" w:rsidR="006C3258" w:rsidRPr="007727F0" w:rsidRDefault="007727F0" w:rsidP="0092289C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Štúdium vplyvu Fe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  <w:proofErr w:type="spellStart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intermetalických</w:t>
            </w:r>
            <w:proofErr w:type="spellEnd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 fáz na šírenie trhliny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br/>
            </w:r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v sekundárnych zlievarenských zliatinách Al-Si-Mg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16BD5C25" w14:textId="68518359" w:rsidR="006C3258" w:rsidRPr="007727F0" w:rsidRDefault="007727F0" w:rsidP="00ED78B1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Dizertačná práca bude zameraná na hodnotenie vplyvu Fe </w:t>
            </w:r>
            <w:proofErr w:type="spellStart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intermetalických</w:t>
            </w:r>
            <w:proofErr w:type="spellEnd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 fáz v sekundárnych (recyklovaných) zlievarenských zliatinách typu AlSi7Mg0,3, na šírenie sa trhliny s využitím skúšok pre trojbodový ohyb. Zliatiny budú v rôznych stavoch ako napríklad: bez a s tepelným spracovaním; bez a s prísadou Mn a pod. Dôraz bude kladený na hodnotenie: – vplyvu morfológie, rozloženia Fe fáz na šírenie sa trhliny; -vplyvu vyššieho obsahu ihlicovitých Fe </w:t>
            </w:r>
            <w:proofErr w:type="spellStart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intermetalických</w:t>
            </w:r>
            <w:proofErr w:type="spellEnd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 fáz na šírenie sa trhliny; - vplyvu vyššieho obsahu Fe (cca. do 1,2 hm.%) na tvorbu Fe fáz z hľadiska ich morfológie, množstva a rozloženia; – vplyvu zmeny morfológie </w:t>
            </w:r>
            <w:proofErr w:type="spellStart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eutektického</w:t>
            </w:r>
            <w:proofErr w:type="spellEnd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 kremíka spôsobeného vyšším obsahom Fe ako aj tepelným spracovaním na šírenie sa trhliny.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7984ACB7" w14:textId="21D29F5D" w:rsidR="006C3258" w:rsidRPr="007727F0" w:rsidRDefault="007727F0" w:rsidP="008A5C98">
            <w:pPr>
              <w:spacing w:before="60" w:after="4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doc. Ing. Lenka </w:t>
            </w:r>
            <w:proofErr w:type="spellStart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Kuchariková</w:t>
            </w:r>
            <w:proofErr w:type="spellEnd"/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1E2DEF0" w14:textId="44A4004A" w:rsidR="00E072D7" w:rsidRPr="007727F0" w:rsidRDefault="007727F0" w:rsidP="007727F0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</w:t>
            </w:r>
            <w:r w:rsidR="00E072D7" w:rsidRPr="007727F0">
              <w:rPr>
                <w:rFonts w:asciiTheme="minorHAnsi" w:hAnsiTheme="minorHAnsi"/>
                <w:bCs/>
                <w:sz w:val="16"/>
                <w:szCs w:val="16"/>
              </w:rPr>
              <w:t>enná</w:t>
            </w:r>
          </w:p>
        </w:tc>
      </w:tr>
      <w:tr w:rsidR="00EF79EE" w:rsidRPr="002B4B4A" w14:paraId="015D4E86" w14:textId="77777777" w:rsidTr="00C40C25">
        <w:tc>
          <w:tcPr>
            <w:tcW w:w="1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93BFBB" w14:textId="4E563529" w:rsidR="00EF79EE" w:rsidRPr="00EF79EE" w:rsidRDefault="00EF79EE" w:rsidP="00EF79EE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Vplyv stredného napätia a amplitúdy zaťažovania na únavové charakteristiky neželezných zliatin</w:t>
            </w:r>
          </w:p>
        </w:tc>
        <w:tc>
          <w:tcPr>
            <w:tcW w:w="20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F3EBA" w14:textId="7D139806" w:rsidR="00EF79EE" w:rsidRPr="00EF79EE" w:rsidRDefault="00EF79EE" w:rsidP="00EF79EE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Dizertačná práca bude zameraná na posúdenie vplyvu stredného napätia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σm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a amplitúdy zaťaženia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σa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na únavové charakteristiky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polykryštalických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tvárnených niklových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superzliatin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(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Alloy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625,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Alloy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718 a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Alloy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X-750) a 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polykryštalickej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titánovej α+β zliatiny Ti6Al4V. V rámci riešenia dizertačnej práce budú vyhodnotené základné štruktúrne parametre (veľkosť zrna, štruktúrne zložky –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intermetalické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precipitáty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, karbidy, lamely a ihlice a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a</w:t>
            </w:r>
            <w:proofErr w:type="spellEnd"/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¢ fázy a pod.), mechanické, únavové a korózne vlastnosti vo východiskovom stave a v závislosti od aplikovaného tepelného spracovania (žíhanie na teplotách cca 700°C-800°C resp. 1050°C), resp. korózneho prostredia.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63E96" w14:textId="11093CD2" w:rsidR="00EF79EE" w:rsidRPr="00EF79EE" w:rsidRDefault="00EF79EE" w:rsidP="00EF79EE">
            <w:pPr>
              <w:spacing w:before="60" w:after="4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doc. Ing. Juraj Belan, PhD.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D23C" w14:textId="27C7AF20" w:rsidR="00EF79EE" w:rsidRPr="002B4B4A" w:rsidRDefault="00EF79EE" w:rsidP="00EF79EE">
            <w:pPr>
              <w:spacing w:before="60" w:after="60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EF79EE"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F467BA" w14:paraId="342B9C03" w14:textId="77777777" w:rsidTr="000752C3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484A" w14:textId="77777777" w:rsidR="00F467BA" w:rsidRPr="00F467BA" w:rsidRDefault="00F467BA" w:rsidP="000752C3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>Vplyv amplitúdy deformácie na rýchlosť šírenia únavovej trhliny vybraných zliatin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399D" w14:textId="77777777" w:rsidR="00F467BA" w:rsidRPr="00F467BA" w:rsidRDefault="00F467BA" w:rsidP="00F467BA">
            <w:pPr>
              <w:spacing w:before="120"/>
              <w:rPr>
                <w:rFonts w:asciiTheme="minorHAnsi" w:hAnsiTheme="minorHAnsi"/>
                <w:bCs/>
                <w:sz w:val="16"/>
                <w:szCs w:val="16"/>
              </w:rPr>
            </w:pPr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Rýchlosť šírenia únavovej trhliny v kovových zliatinách je okrem amplitúdy zaťaženia ovplyvňovaná hlavne stavom štruktúry a </w:t>
            </w:r>
            <w:proofErr w:type="spellStart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>subštruktúry</w:t>
            </w:r>
            <w:proofErr w:type="spellEnd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 hodnotenej zliatiny a tiež teplotou, pri ktorej prebieha únavový proces. Informácia o zmene rýchlosti šírenia únavovej trhliny je dôležitým faktorom pri určovaní životnosti materiálu pri danom zaťažení a tiež vplyv prerušovaného zaťaženia na zmenu celého únavového procesu.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3372A41" w14:textId="77777777" w:rsidR="00F467BA" w:rsidRDefault="00F467BA" w:rsidP="000752C3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doc. Ing. Milan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Uhríčik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65CE0E0" w14:textId="77777777" w:rsidR="00F467BA" w:rsidRDefault="00F467BA" w:rsidP="000752C3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8425EB" w14:paraId="385A390E" w14:textId="77777777" w:rsidTr="00EE27D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0E91" w14:textId="325ED8B3" w:rsidR="008425EB" w:rsidRPr="008425EB" w:rsidRDefault="008425E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Vplyv </w:t>
            </w:r>
            <w:proofErr w:type="spellStart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liacich</w:t>
            </w:r>
            <w:proofErr w:type="spellEnd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 defektov a doskovitých fáz Al</w:t>
            </w:r>
            <w:r w:rsidRPr="008425EB">
              <w:rPr>
                <w:rFonts w:asciiTheme="minorHAnsi" w:hAnsiTheme="minorHAnsi"/>
                <w:bCs/>
                <w:sz w:val="16"/>
                <w:szCs w:val="16"/>
                <w:vertAlign w:val="subscript"/>
              </w:rPr>
              <w:t>5</w:t>
            </w:r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FeSi na vlastnosti novej generácie sekundárnych Al-zliatin s vyšším % železa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C490" w14:textId="42C41E0C" w:rsidR="008425EB" w:rsidRPr="008425EB" w:rsidRDefault="008425EB" w:rsidP="008425EB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Dizertačná práca bude zameraná na hodnotenie vplyvu </w:t>
            </w:r>
            <w:proofErr w:type="spellStart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liacich</w:t>
            </w:r>
            <w:proofErr w:type="spellEnd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 defektov /póry, stiahnutiny/ a doskovitých Fe- </w:t>
            </w:r>
            <w:proofErr w:type="spellStart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intermetalických</w:t>
            </w:r>
            <w:proofErr w:type="spellEnd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 fáz /Al</w:t>
            </w:r>
            <w:r w:rsidRPr="008425EB">
              <w:rPr>
                <w:rFonts w:asciiTheme="minorHAnsi" w:hAnsiTheme="minorHAnsi"/>
                <w:bCs/>
                <w:sz w:val="16"/>
                <w:szCs w:val="16"/>
                <w:vertAlign w:val="subscript"/>
              </w:rPr>
              <w:t>5</w:t>
            </w:r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FeSi/ v sekundárnych (recyklovaných) zlievarenských zliatinách typu Al-Si/Al-Zn-Si s vyšším obsahom Fe /0,5-0,8 a viac/ na mechanické, únavové a korózne vlastnosti. Zliatiny budú v stave po tepelnom spracovaní, bez a s prísadou Mn. Dôraz bude kladený na:</w:t>
            </w:r>
            <w:r w:rsidRPr="008425EB">
              <w:rPr>
                <w:sz w:val="16"/>
                <w:szCs w:val="16"/>
              </w:rPr>
              <w:t xml:space="preserve"> </w:t>
            </w:r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kvantitatívnu štruktúrnu a </w:t>
            </w:r>
            <w:proofErr w:type="spellStart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mikrofraktografickú</w:t>
            </w:r>
            <w:proofErr w:type="spellEnd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 analýzu zliatin; vplyv </w:t>
            </w:r>
            <w:proofErr w:type="spellStart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liacich</w:t>
            </w:r>
            <w:proofErr w:type="spellEnd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 defektov a doskovitých fáz Al5FeSi na mechanické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vlastnosti a na únavovú odolnosť. Štúdium iniciácie a šírenia únavovej trhliny v závislosti od množstva, veľkosti a rozloženia fáz Al5FeSi. </w:t>
            </w:r>
            <w:proofErr w:type="spellStart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>Mikrofraktografické</w:t>
            </w:r>
            <w:proofErr w:type="spellEnd"/>
            <w:r w:rsidRPr="008425EB">
              <w:rPr>
                <w:rFonts w:asciiTheme="minorHAnsi" w:hAnsiTheme="minorHAnsi"/>
                <w:bCs/>
                <w:sz w:val="16"/>
                <w:szCs w:val="16"/>
              </w:rPr>
              <w:t xml:space="preserve"> hodnotenie lomových plôch. 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0E70945E" w14:textId="67F98943" w:rsidR="008425EB" w:rsidRPr="008425EB" w:rsidRDefault="008425E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 xml:space="preserve">prof. Ing.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Eva Tillová</w:t>
            </w:r>
            <w:r w:rsidRPr="007727F0">
              <w:rPr>
                <w:rFonts w:asciiTheme="minorHAnsi" w:hAnsiTheme="minorHAnsi"/>
                <w:bCs/>
                <w:sz w:val="16"/>
                <w:szCs w:val="16"/>
              </w:rPr>
              <w:t>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F778C9D" w14:textId="467DE3C4" w:rsidR="008425EB" w:rsidRPr="008425EB" w:rsidRDefault="008425EB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</w:t>
            </w:r>
          </w:p>
        </w:tc>
      </w:tr>
      <w:tr w:rsidR="00F467BA" w14:paraId="422D5C6F" w14:textId="77777777" w:rsidTr="00EE27D1"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F354" w14:textId="59A526D2" w:rsidR="00F467BA" w:rsidRPr="008425EB" w:rsidRDefault="00F467BA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>Štúdium koróznych charakteristík povrchovo upravených zliatin neželezných kovov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A140" w14:textId="1E62FD41" w:rsidR="00F467BA" w:rsidRPr="008425EB" w:rsidRDefault="00F467BA" w:rsidP="008425EB">
            <w:pPr>
              <w:spacing w:before="60" w:after="6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Dizertačná práca sa zameriava na hodnotenie koróznych charakteristík a elektrochemických vlastností zliatin neželezných kovov po dodatočnej povrchovej úprave kombinovanými technikami mechanických </w:t>
            </w:r>
            <w:proofErr w:type="spellStart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>predúprav</w:t>
            </w:r>
            <w:proofErr w:type="spellEnd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 povrcho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v</w:t>
            </w:r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 a ochrannými vrstvami vytvorenými inovatívnymi postupmi elektrochemickej oxidácie pre aplikácie v doprave. Povrchové vlastnosti vrstiev budú analyzované metódami optickej a elektrónovej mikroskopie s prispením EDX analýzy. Mechanizmy degradácie koróziou a príslušné elektrochemické charakteristiky budú hodnotené expozičnými metódami v kombinácii s elektrochemickou impedančnou </w:t>
            </w:r>
            <w:proofErr w:type="spellStart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>spektroskopiou</w:t>
            </w:r>
            <w:proofErr w:type="spellEnd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 a </w:t>
            </w:r>
            <w:proofErr w:type="spellStart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>potenciodynamickými</w:t>
            </w:r>
            <w:proofErr w:type="spellEnd"/>
            <w:r w:rsidRPr="00F467BA">
              <w:rPr>
                <w:rFonts w:asciiTheme="minorHAnsi" w:hAnsiTheme="minorHAnsi"/>
                <w:bCs/>
                <w:sz w:val="16"/>
                <w:szCs w:val="16"/>
              </w:rPr>
              <w:t xml:space="preserve"> skúškami v prostrediach simulujúcich agresívne podmienky v dopravnom priemysle.</w:t>
            </w:r>
          </w:p>
        </w:tc>
        <w:tc>
          <w:tcPr>
            <w:tcW w:w="907" w:type="pct"/>
            <w:shd w:val="clear" w:color="auto" w:fill="auto"/>
            <w:vAlign w:val="center"/>
          </w:tcPr>
          <w:p w14:paraId="5890F5E1" w14:textId="22A26856" w:rsidR="00F467BA" w:rsidRPr="007727F0" w:rsidRDefault="00F467BA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prof. Ing. Branislav Hadzima, PhD.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4C35ACA7" w14:textId="13FBB47A" w:rsidR="00F467BA" w:rsidRDefault="00F467BA" w:rsidP="008425EB">
            <w:pPr>
              <w:spacing w:before="60" w:after="6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denná/externá</w:t>
            </w:r>
          </w:p>
        </w:tc>
      </w:tr>
    </w:tbl>
    <w:p w14:paraId="784B95A4" w14:textId="77777777" w:rsid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06B8A054" w14:textId="78007878" w:rsidR="006C3258" w:rsidRPr="00C22F65" w:rsidRDefault="006C3258" w:rsidP="006C3258">
      <w:pPr>
        <w:spacing w:before="120"/>
        <w:jc w:val="both"/>
        <w:rPr>
          <w:rFonts w:ascii="Calibri" w:hAnsi="Calibri"/>
          <w:color w:val="FF0000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V Žiline, dňa </w:t>
      </w:r>
      <w:r w:rsidR="00F467BA">
        <w:rPr>
          <w:rFonts w:ascii="Calibri" w:hAnsi="Calibri"/>
          <w:sz w:val="20"/>
          <w:szCs w:val="20"/>
        </w:rPr>
        <w:t>12</w:t>
      </w:r>
      <w:r w:rsidR="00EF79EE">
        <w:rPr>
          <w:rFonts w:ascii="Calibri" w:hAnsi="Calibri"/>
          <w:sz w:val="20"/>
          <w:szCs w:val="20"/>
        </w:rPr>
        <w:t>. 3.</w:t>
      </w:r>
      <w:r w:rsidR="004C75F1" w:rsidRPr="004C75F1">
        <w:rPr>
          <w:rFonts w:ascii="Calibri" w:hAnsi="Calibri"/>
          <w:sz w:val="20"/>
          <w:szCs w:val="20"/>
        </w:rPr>
        <w:t xml:space="preserve"> </w:t>
      </w:r>
      <w:r w:rsidR="00E072D7">
        <w:rPr>
          <w:rFonts w:ascii="Calibri" w:hAnsi="Calibri"/>
          <w:sz w:val="20"/>
          <w:szCs w:val="20"/>
        </w:rPr>
        <w:t>202</w:t>
      </w:r>
      <w:r w:rsidR="00F467BA">
        <w:rPr>
          <w:rFonts w:ascii="Calibri" w:hAnsi="Calibri"/>
          <w:sz w:val="20"/>
          <w:szCs w:val="20"/>
        </w:rPr>
        <w:t>5</w:t>
      </w:r>
    </w:p>
    <w:p w14:paraId="73EB71C8" w14:textId="30224919" w:rsidR="002A0169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FC610E">
        <w:rPr>
          <w:rFonts w:ascii="Calibri" w:hAnsi="Calibri"/>
          <w:sz w:val="20"/>
          <w:szCs w:val="20"/>
        </w:rPr>
        <w:t xml:space="preserve">Spracoval: </w:t>
      </w:r>
      <w:r w:rsidR="00EF79EE">
        <w:rPr>
          <w:rFonts w:ascii="Calibri" w:hAnsi="Calibri"/>
          <w:sz w:val="20"/>
          <w:szCs w:val="20"/>
        </w:rPr>
        <w:t>prof. Ing. Eva Tillová, PhD. –</w:t>
      </w:r>
      <w:r w:rsidR="004C75F1">
        <w:rPr>
          <w:rFonts w:ascii="Calibri" w:hAnsi="Calibri"/>
          <w:sz w:val="20"/>
          <w:szCs w:val="20"/>
        </w:rPr>
        <w:t xml:space="preserve"> </w:t>
      </w:r>
      <w:proofErr w:type="spellStart"/>
      <w:r w:rsidR="004C75F1">
        <w:rPr>
          <w:rFonts w:ascii="Calibri" w:hAnsi="Calibri"/>
          <w:sz w:val="20"/>
          <w:szCs w:val="20"/>
        </w:rPr>
        <w:t>garant</w:t>
      </w:r>
      <w:r w:rsidR="00EF79EE">
        <w:rPr>
          <w:rFonts w:ascii="Calibri" w:hAnsi="Calibri"/>
          <w:sz w:val="20"/>
          <w:szCs w:val="20"/>
        </w:rPr>
        <w:t>ka</w:t>
      </w:r>
      <w:proofErr w:type="spellEnd"/>
      <w:r w:rsidR="00EF79EE">
        <w:rPr>
          <w:rFonts w:ascii="Calibri" w:hAnsi="Calibri"/>
          <w:sz w:val="20"/>
          <w:szCs w:val="20"/>
        </w:rPr>
        <w:t xml:space="preserve"> ŠP</w:t>
      </w:r>
    </w:p>
    <w:p w14:paraId="437C924C" w14:textId="1D0551CA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701F8699" w14:textId="047BA215" w:rsidR="00E072D7" w:rsidRDefault="00E072D7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sectPr w:rsidR="00E072D7" w:rsidSect="000C42D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84FBF"/>
    <w:multiLevelType w:val="hybridMultilevel"/>
    <w:tmpl w:val="13DA1A62"/>
    <w:lvl w:ilvl="0" w:tplc="729EB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58"/>
    <w:rsid w:val="000052EE"/>
    <w:rsid w:val="000C42DD"/>
    <w:rsid w:val="001773CA"/>
    <w:rsid w:val="00217251"/>
    <w:rsid w:val="0023230D"/>
    <w:rsid w:val="0024186A"/>
    <w:rsid w:val="00273998"/>
    <w:rsid w:val="002A0169"/>
    <w:rsid w:val="002B4B4A"/>
    <w:rsid w:val="002B6075"/>
    <w:rsid w:val="00383433"/>
    <w:rsid w:val="003956D6"/>
    <w:rsid w:val="00397D14"/>
    <w:rsid w:val="003E0EFC"/>
    <w:rsid w:val="0047208A"/>
    <w:rsid w:val="004C75F1"/>
    <w:rsid w:val="00537FE9"/>
    <w:rsid w:val="00554BF7"/>
    <w:rsid w:val="006C3258"/>
    <w:rsid w:val="006F5735"/>
    <w:rsid w:val="007130D2"/>
    <w:rsid w:val="007727F0"/>
    <w:rsid w:val="007A72EF"/>
    <w:rsid w:val="00816DD5"/>
    <w:rsid w:val="00824C65"/>
    <w:rsid w:val="00827506"/>
    <w:rsid w:val="00835072"/>
    <w:rsid w:val="008425EB"/>
    <w:rsid w:val="008959CE"/>
    <w:rsid w:val="008A5C98"/>
    <w:rsid w:val="00920D82"/>
    <w:rsid w:val="0092289C"/>
    <w:rsid w:val="00A917B9"/>
    <w:rsid w:val="00AE7056"/>
    <w:rsid w:val="00BF5EC7"/>
    <w:rsid w:val="00C22F65"/>
    <w:rsid w:val="00C723BF"/>
    <w:rsid w:val="00C75ABC"/>
    <w:rsid w:val="00E01F31"/>
    <w:rsid w:val="00E072D7"/>
    <w:rsid w:val="00E86DFF"/>
    <w:rsid w:val="00ED78B1"/>
    <w:rsid w:val="00EF79EE"/>
    <w:rsid w:val="00F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CF5B60"/>
  <w15:docId w15:val="{44C534E0-FCDC-4D1E-AA84-91C9F280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ED7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Eva Tillová</cp:lastModifiedBy>
  <cp:revision>2</cp:revision>
  <cp:lastPrinted>2021-06-28T11:34:00Z</cp:lastPrinted>
  <dcterms:created xsi:type="dcterms:W3CDTF">2024-03-25T16:37:00Z</dcterms:created>
  <dcterms:modified xsi:type="dcterms:W3CDTF">2024-03-25T16:37:00Z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0e261f5104d5f25f738f1db1a30c70cc2a06db980bf3afba86e1aca01916f00a</vt:lpwstr>
  </property>
</Properties>
</file>